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88" w:rsidRDefault="00BC172C" w:rsidP="00C34A6C">
      <w:pPr>
        <w:jc w:val="center"/>
        <w:rPr>
          <w:b/>
          <w:sz w:val="24"/>
          <w:szCs w:val="24"/>
        </w:rPr>
      </w:pPr>
      <w:r w:rsidRPr="00BC172C">
        <w:rPr>
          <w:b/>
          <w:sz w:val="24"/>
          <w:szCs w:val="24"/>
        </w:rPr>
        <w:drawing>
          <wp:inline distT="0" distB="0" distL="0" distR="0">
            <wp:extent cx="6367772" cy="1057275"/>
            <wp:effectExtent l="19050" t="0" r="0" b="0"/>
            <wp:docPr id="1" name="Afbeelding 1" descr="C:\Users\Gebruiker\Pictures\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Gebruiker\Pictures\a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00" cy="106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C1154" w:rsidRDefault="00332740" w:rsidP="00C34A6C">
      <w:pPr>
        <w:jc w:val="center"/>
        <w:rPr>
          <w:rFonts w:ascii="Verdana" w:hAnsi="Verdana"/>
          <w:b/>
          <w:sz w:val="20"/>
          <w:szCs w:val="20"/>
        </w:rPr>
      </w:pPr>
      <w:r w:rsidRPr="005C1154">
        <w:rPr>
          <w:rFonts w:ascii="Verdana" w:hAnsi="Verdana"/>
          <w:b/>
          <w:sz w:val="20"/>
          <w:szCs w:val="20"/>
        </w:rPr>
        <w:t>C</w:t>
      </w:r>
      <w:r w:rsidR="000A1788" w:rsidRPr="005C1154">
        <w:rPr>
          <w:rFonts w:ascii="Verdana" w:hAnsi="Verdana"/>
          <w:b/>
          <w:sz w:val="20"/>
          <w:szCs w:val="20"/>
        </w:rPr>
        <w:t>ursus</w:t>
      </w:r>
      <w:r w:rsidR="0030372D" w:rsidRPr="005C1154">
        <w:rPr>
          <w:rFonts w:ascii="Verdana" w:hAnsi="Verdana"/>
          <w:b/>
          <w:sz w:val="20"/>
          <w:szCs w:val="20"/>
        </w:rPr>
        <w:t xml:space="preserve"> </w:t>
      </w:r>
      <w:r w:rsidR="00712F11" w:rsidRPr="005C1154">
        <w:rPr>
          <w:rFonts w:ascii="Verdana" w:hAnsi="Verdana"/>
          <w:b/>
          <w:sz w:val="20"/>
          <w:szCs w:val="20"/>
        </w:rPr>
        <w:t xml:space="preserve">Praktisch Omgevingsrecht en de </w:t>
      </w:r>
      <w:r w:rsidR="00C34A6C" w:rsidRPr="005C1154">
        <w:rPr>
          <w:rFonts w:ascii="Verdana" w:hAnsi="Verdana"/>
          <w:b/>
          <w:sz w:val="20"/>
          <w:szCs w:val="20"/>
        </w:rPr>
        <w:t>Algemene wet bestuursrecht</w:t>
      </w:r>
    </w:p>
    <w:p w:rsidR="008F74BA" w:rsidRPr="005C1154" w:rsidRDefault="008F74BA" w:rsidP="00C34A6C">
      <w:pPr>
        <w:jc w:val="center"/>
        <w:rPr>
          <w:rFonts w:ascii="Verdana" w:hAnsi="Verdana"/>
          <w:b/>
          <w:sz w:val="20"/>
          <w:szCs w:val="20"/>
        </w:rPr>
      </w:pPr>
    </w:p>
    <w:p w:rsidR="00712F11" w:rsidRPr="005C1154" w:rsidRDefault="008F74BA" w:rsidP="008F74BA">
      <w:p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b/>
          <w:sz w:val="20"/>
          <w:szCs w:val="20"/>
        </w:rPr>
        <w:t>Algemeen</w:t>
      </w:r>
      <w:r w:rsidRPr="005C1154">
        <w:rPr>
          <w:rFonts w:ascii="Verdana" w:hAnsi="Verdana"/>
          <w:b/>
          <w:sz w:val="20"/>
          <w:szCs w:val="20"/>
        </w:rPr>
        <w:br/>
      </w:r>
      <w:r w:rsidR="00712F11" w:rsidRPr="005C1154">
        <w:rPr>
          <w:rFonts w:ascii="Verdana" w:hAnsi="Verdana"/>
          <w:sz w:val="20"/>
          <w:szCs w:val="20"/>
        </w:rPr>
        <w:t>Het omgevingsrecht wordt voor een belangrijk deel bepaald door h</w:t>
      </w:r>
      <w:r w:rsidR="005C1154">
        <w:rPr>
          <w:rFonts w:ascii="Verdana" w:hAnsi="Verdana"/>
          <w:sz w:val="20"/>
          <w:szCs w:val="20"/>
        </w:rPr>
        <w:t xml:space="preserve">et algemene bestuursrecht. </w:t>
      </w:r>
      <w:r w:rsidR="0030372D" w:rsidRPr="005C1154">
        <w:rPr>
          <w:rFonts w:ascii="Verdana" w:hAnsi="Verdana"/>
          <w:sz w:val="20"/>
          <w:szCs w:val="20"/>
        </w:rPr>
        <w:t xml:space="preserve">Kennis van </w:t>
      </w:r>
      <w:r w:rsidR="00712F11" w:rsidRPr="005C1154">
        <w:rPr>
          <w:rFonts w:ascii="Verdana" w:hAnsi="Verdana"/>
          <w:sz w:val="20"/>
          <w:szCs w:val="20"/>
        </w:rPr>
        <w:t xml:space="preserve">de relatie van </w:t>
      </w:r>
      <w:r w:rsidR="0030372D" w:rsidRPr="005C1154">
        <w:rPr>
          <w:rFonts w:ascii="Verdana" w:hAnsi="Verdana"/>
          <w:sz w:val="20"/>
          <w:szCs w:val="20"/>
        </w:rPr>
        <w:t xml:space="preserve">het </w:t>
      </w:r>
      <w:r w:rsidR="005C1154">
        <w:rPr>
          <w:rFonts w:ascii="Verdana" w:hAnsi="Verdana"/>
          <w:sz w:val="20"/>
          <w:szCs w:val="20"/>
        </w:rPr>
        <w:t>omgevingsrecht met het al</w:t>
      </w:r>
      <w:r w:rsidR="0030372D" w:rsidRPr="005C1154">
        <w:rPr>
          <w:rFonts w:ascii="Verdana" w:hAnsi="Verdana"/>
          <w:sz w:val="20"/>
          <w:szCs w:val="20"/>
        </w:rPr>
        <w:t xml:space="preserve">gemene bestuursrecht </w:t>
      </w:r>
      <w:r w:rsidR="00712F11" w:rsidRPr="005C1154">
        <w:rPr>
          <w:rFonts w:ascii="Verdana" w:hAnsi="Verdana"/>
          <w:sz w:val="20"/>
          <w:szCs w:val="20"/>
        </w:rPr>
        <w:t xml:space="preserve">is cruciaal om beide </w:t>
      </w:r>
      <w:r w:rsidR="0030372D" w:rsidRPr="005C1154">
        <w:rPr>
          <w:rFonts w:ascii="Verdana" w:hAnsi="Verdana"/>
          <w:sz w:val="20"/>
          <w:szCs w:val="20"/>
        </w:rPr>
        <w:t xml:space="preserve">juist toe te passen. </w:t>
      </w:r>
      <w:r w:rsidR="003A231C" w:rsidRPr="005C1154">
        <w:rPr>
          <w:rFonts w:ascii="Verdana" w:hAnsi="Verdana"/>
          <w:sz w:val="20"/>
          <w:szCs w:val="20"/>
        </w:rPr>
        <w:t xml:space="preserve">Het gaat hierbij zowel </w:t>
      </w:r>
      <w:r w:rsidR="0030372D" w:rsidRPr="005C1154">
        <w:rPr>
          <w:rFonts w:ascii="Verdana" w:hAnsi="Verdana"/>
          <w:sz w:val="20"/>
          <w:szCs w:val="20"/>
        </w:rPr>
        <w:t xml:space="preserve"> om de besluitvorming, de handhaving </w:t>
      </w:r>
      <w:r w:rsidR="003A231C" w:rsidRPr="005C1154">
        <w:rPr>
          <w:rFonts w:ascii="Verdana" w:hAnsi="Verdana"/>
          <w:sz w:val="20"/>
          <w:szCs w:val="20"/>
        </w:rPr>
        <w:t xml:space="preserve">als om de </w:t>
      </w:r>
      <w:r w:rsidR="0030372D" w:rsidRPr="005C1154">
        <w:rPr>
          <w:rFonts w:ascii="Verdana" w:hAnsi="Verdana"/>
          <w:sz w:val="20"/>
          <w:szCs w:val="20"/>
        </w:rPr>
        <w:t>rechtsbescherming.</w:t>
      </w:r>
    </w:p>
    <w:p w:rsidR="00712F11" w:rsidRPr="005C1154" w:rsidRDefault="00712F11" w:rsidP="008F74BA">
      <w:p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sz w:val="20"/>
          <w:szCs w:val="20"/>
        </w:rPr>
        <w:t>In deze korte cursus krijgt u de gelegenheid zich verder te verdiepen in dat juridische relatievraagstuk.</w:t>
      </w:r>
    </w:p>
    <w:p w:rsidR="00712F11" w:rsidRPr="005C1154" w:rsidRDefault="008F74BA" w:rsidP="008F74BA">
      <w:p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b/>
          <w:sz w:val="20"/>
          <w:szCs w:val="20"/>
        </w:rPr>
        <w:t>Doel</w:t>
      </w:r>
      <w:r w:rsidRPr="005C1154">
        <w:rPr>
          <w:rFonts w:ascii="Verdana" w:hAnsi="Verdana"/>
          <w:b/>
          <w:sz w:val="20"/>
          <w:szCs w:val="20"/>
        </w:rPr>
        <w:br/>
      </w:r>
      <w:r w:rsidRPr="005C1154">
        <w:rPr>
          <w:rFonts w:ascii="Verdana" w:hAnsi="Verdana"/>
          <w:sz w:val="20"/>
          <w:szCs w:val="20"/>
        </w:rPr>
        <w:t>Het doel van</w:t>
      </w:r>
      <w:r w:rsidR="0030372D" w:rsidRPr="005C1154">
        <w:rPr>
          <w:rFonts w:ascii="Verdana" w:hAnsi="Verdana"/>
          <w:sz w:val="20"/>
          <w:szCs w:val="20"/>
        </w:rPr>
        <w:t xml:space="preserve"> de</w:t>
      </w:r>
      <w:r w:rsidR="00712F11" w:rsidRPr="005C1154">
        <w:rPr>
          <w:rFonts w:ascii="Verdana" w:hAnsi="Verdana"/>
          <w:sz w:val="20"/>
          <w:szCs w:val="20"/>
        </w:rPr>
        <w:t>ze</w:t>
      </w:r>
      <w:r w:rsidR="0030372D" w:rsidRPr="005C1154">
        <w:rPr>
          <w:rFonts w:ascii="Verdana" w:hAnsi="Verdana"/>
          <w:sz w:val="20"/>
          <w:szCs w:val="20"/>
        </w:rPr>
        <w:t xml:space="preserve"> cursus is om vanuit </w:t>
      </w:r>
      <w:r w:rsidR="00712F11" w:rsidRPr="005C1154">
        <w:rPr>
          <w:rFonts w:ascii="Verdana" w:hAnsi="Verdana"/>
          <w:sz w:val="20"/>
          <w:szCs w:val="20"/>
        </w:rPr>
        <w:t>de eigen praktijksituaties te komen tot een juiste toepassing van wet- en regelgeving. Uw eigen casuïstiek staat centraal. Daardoor kunt u het geleerde meteen toepassen op uw eigen praktijksituatie</w:t>
      </w:r>
      <w:r w:rsidR="005C1154">
        <w:rPr>
          <w:rFonts w:ascii="Verdana" w:hAnsi="Verdana"/>
          <w:sz w:val="20"/>
          <w:szCs w:val="20"/>
        </w:rPr>
        <w:t>s</w:t>
      </w:r>
      <w:r w:rsidR="00712F11" w:rsidRPr="005C1154">
        <w:rPr>
          <w:rFonts w:ascii="Verdana" w:hAnsi="Verdana"/>
          <w:sz w:val="20"/>
          <w:szCs w:val="20"/>
        </w:rPr>
        <w:t>.</w:t>
      </w:r>
    </w:p>
    <w:p w:rsidR="00247FA8" w:rsidRPr="005C1154" w:rsidRDefault="00247FA8" w:rsidP="008F74BA">
      <w:p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b/>
          <w:sz w:val="20"/>
          <w:szCs w:val="20"/>
        </w:rPr>
        <w:t>Programma</w:t>
      </w:r>
      <w:r w:rsidRPr="005C1154">
        <w:rPr>
          <w:rFonts w:ascii="Verdana" w:hAnsi="Verdana"/>
          <w:b/>
          <w:sz w:val="20"/>
          <w:szCs w:val="20"/>
        </w:rPr>
        <w:br/>
      </w:r>
      <w:r w:rsidR="00712F11" w:rsidRPr="005C1154">
        <w:rPr>
          <w:rFonts w:ascii="Verdana" w:hAnsi="Verdana"/>
          <w:sz w:val="20"/>
          <w:szCs w:val="20"/>
        </w:rPr>
        <w:t>We b</w:t>
      </w:r>
      <w:r w:rsidR="005C1154">
        <w:rPr>
          <w:rFonts w:ascii="Verdana" w:hAnsi="Verdana"/>
          <w:sz w:val="20"/>
          <w:szCs w:val="20"/>
        </w:rPr>
        <w:t>ie</w:t>
      </w:r>
      <w:r w:rsidR="00712F11" w:rsidRPr="005C1154">
        <w:rPr>
          <w:rFonts w:ascii="Verdana" w:hAnsi="Verdana"/>
          <w:sz w:val="20"/>
          <w:szCs w:val="20"/>
        </w:rPr>
        <w:t xml:space="preserve">den u </w:t>
      </w:r>
      <w:r w:rsidRPr="005C1154">
        <w:rPr>
          <w:rFonts w:ascii="Verdana" w:hAnsi="Verdana"/>
          <w:sz w:val="20"/>
          <w:szCs w:val="20"/>
        </w:rPr>
        <w:t xml:space="preserve">een programma van één dag. Het uitgangspunt is dat </w:t>
      </w:r>
      <w:r w:rsidR="005C1154" w:rsidRPr="005C1154">
        <w:rPr>
          <w:rFonts w:ascii="Verdana" w:hAnsi="Verdana"/>
          <w:sz w:val="20"/>
          <w:szCs w:val="20"/>
        </w:rPr>
        <w:t xml:space="preserve">wordt ingezoomd op de relatie </w:t>
      </w:r>
      <w:r w:rsidR="005C1154">
        <w:rPr>
          <w:rFonts w:ascii="Verdana" w:hAnsi="Verdana"/>
          <w:sz w:val="20"/>
          <w:szCs w:val="20"/>
        </w:rPr>
        <w:t xml:space="preserve">van </w:t>
      </w:r>
      <w:r w:rsidR="005C1154" w:rsidRPr="005C1154">
        <w:rPr>
          <w:rFonts w:ascii="Verdana" w:hAnsi="Verdana"/>
          <w:sz w:val="20"/>
          <w:szCs w:val="20"/>
        </w:rPr>
        <w:t xml:space="preserve">het </w:t>
      </w:r>
      <w:r w:rsidR="005C1154">
        <w:rPr>
          <w:rFonts w:ascii="Verdana" w:hAnsi="Verdana"/>
          <w:sz w:val="20"/>
          <w:szCs w:val="20"/>
        </w:rPr>
        <w:t xml:space="preserve">(bijzondere) </w:t>
      </w:r>
      <w:r w:rsidR="005C1154" w:rsidRPr="005C1154">
        <w:rPr>
          <w:rFonts w:ascii="Verdana" w:hAnsi="Verdana"/>
          <w:sz w:val="20"/>
          <w:szCs w:val="20"/>
        </w:rPr>
        <w:t>Omgevingsrecht</w:t>
      </w:r>
      <w:r w:rsidR="005C1154">
        <w:rPr>
          <w:rFonts w:ascii="Verdana" w:hAnsi="Verdana"/>
          <w:sz w:val="20"/>
          <w:szCs w:val="20"/>
        </w:rPr>
        <w:t xml:space="preserve"> met de (algemene) </w:t>
      </w:r>
      <w:r w:rsidRPr="005C1154">
        <w:rPr>
          <w:rFonts w:ascii="Verdana" w:hAnsi="Verdana"/>
          <w:sz w:val="20"/>
          <w:szCs w:val="20"/>
        </w:rPr>
        <w:t xml:space="preserve"> kennis </w:t>
      </w:r>
      <w:r w:rsidR="005C1154">
        <w:rPr>
          <w:rFonts w:ascii="Verdana" w:hAnsi="Verdana"/>
          <w:sz w:val="20"/>
          <w:szCs w:val="20"/>
        </w:rPr>
        <w:t>van het bestuursrecht.</w:t>
      </w:r>
      <w:r w:rsidR="0030372D" w:rsidRPr="005C1154">
        <w:rPr>
          <w:rFonts w:ascii="Verdana" w:hAnsi="Verdana"/>
          <w:sz w:val="20"/>
          <w:szCs w:val="20"/>
        </w:rPr>
        <w:t xml:space="preserve"> </w:t>
      </w:r>
      <w:r w:rsidR="0098652C" w:rsidRPr="005C1154">
        <w:rPr>
          <w:rFonts w:ascii="Verdana" w:hAnsi="Verdana"/>
          <w:sz w:val="20"/>
          <w:szCs w:val="20"/>
        </w:rPr>
        <w:t>Het gaat hierbij om praktijkgerichte aanpak waarbij nadrukkelijk wordt aangesloten bij de wensen</w:t>
      </w:r>
      <w:r w:rsidRPr="005C1154">
        <w:rPr>
          <w:rFonts w:ascii="Verdana" w:hAnsi="Verdana"/>
          <w:sz w:val="20"/>
          <w:szCs w:val="20"/>
        </w:rPr>
        <w:t xml:space="preserve"> v</w:t>
      </w:r>
      <w:r w:rsidR="005201D1" w:rsidRPr="005C1154">
        <w:rPr>
          <w:rFonts w:ascii="Verdana" w:hAnsi="Verdana"/>
          <w:sz w:val="20"/>
          <w:szCs w:val="20"/>
        </w:rPr>
        <w:t xml:space="preserve">an de </w:t>
      </w:r>
      <w:r w:rsidR="005C1154">
        <w:rPr>
          <w:rFonts w:ascii="Verdana" w:hAnsi="Verdana"/>
          <w:sz w:val="20"/>
          <w:szCs w:val="20"/>
        </w:rPr>
        <w:t>deelnemers</w:t>
      </w:r>
      <w:r w:rsidR="00712F11" w:rsidRPr="005C1154">
        <w:rPr>
          <w:rFonts w:ascii="Verdana" w:hAnsi="Verdana"/>
          <w:sz w:val="20"/>
          <w:szCs w:val="20"/>
        </w:rPr>
        <w:t>. We vragen u vooraf een intakeformulier in te vullen. Verplicht onderdeel van die intake is het beschrijven van een casus</w:t>
      </w:r>
      <w:r w:rsidR="005C1154">
        <w:rPr>
          <w:rFonts w:ascii="Verdana" w:hAnsi="Verdana"/>
          <w:sz w:val="20"/>
          <w:szCs w:val="20"/>
        </w:rPr>
        <w:t xml:space="preserve"> die u in de praktijk tegenkomt en die tijdens de cursus kan worden behandeld.</w:t>
      </w:r>
    </w:p>
    <w:p w:rsidR="003A231C" w:rsidRPr="005C1154" w:rsidRDefault="0098652C" w:rsidP="003A231C">
      <w:p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sz w:val="20"/>
          <w:szCs w:val="20"/>
        </w:rPr>
        <w:t>Het programma</w:t>
      </w:r>
      <w:r w:rsidR="00712F11" w:rsidRPr="005C1154">
        <w:rPr>
          <w:rFonts w:ascii="Verdana" w:hAnsi="Verdana"/>
          <w:sz w:val="20"/>
          <w:szCs w:val="20"/>
        </w:rPr>
        <w:t xml:space="preserve"> wordt dan afgestemd op de inhoud van de intakes. De hoofdlijn van het programma:</w:t>
      </w:r>
    </w:p>
    <w:p w:rsidR="005C1154" w:rsidRDefault="005C1154" w:rsidP="00712F11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 praktijk; aan de hand van de intakes worden verschillende </w:t>
      </w:r>
      <w:r w:rsidR="00CA18F8">
        <w:rPr>
          <w:rFonts w:ascii="Verdana" w:hAnsi="Verdana"/>
          <w:sz w:val="20"/>
          <w:szCs w:val="20"/>
        </w:rPr>
        <w:t>cases/</w:t>
      </w:r>
      <w:r>
        <w:rPr>
          <w:rFonts w:ascii="Verdana" w:hAnsi="Verdana"/>
          <w:sz w:val="20"/>
          <w:szCs w:val="20"/>
        </w:rPr>
        <w:t>situaties besproken;</w:t>
      </w:r>
    </w:p>
    <w:p w:rsidR="00712F11" w:rsidRPr="005C1154" w:rsidRDefault="00712F11" w:rsidP="00712F11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sz w:val="20"/>
          <w:szCs w:val="20"/>
        </w:rPr>
        <w:t xml:space="preserve">Specifieke relatie tussen het omgevingsrecht en de Awb, hierbij wordt aandacht besteed aan </w:t>
      </w:r>
      <w:r w:rsidR="005C1154">
        <w:rPr>
          <w:rFonts w:ascii="Verdana" w:hAnsi="Verdana"/>
          <w:sz w:val="20"/>
          <w:szCs w:val="20"/>
        </w:rPr>
        <w:t xml:space="preserve">zowel </w:t>
      </w:r>
      <w:r w:rsidRPr="005C1154">
        <w:rPr>
          <w:rFonts w:ascii="Verdana" w:hAnsi="Verdana"/>
          <w:sz w:val="20"/>
          <w:szCs w:val="20"/>
        </w:rPr>
        <w:t>het besluitvormingsproces (ver</w:t>
      </w:r>
      <w:r w:rsidR="005C1154">
        <w:rPr>
          <w:rFonts w:ascii="Verdana" w:hAnsi="Verdana"/>
          <w:sz w:val="20"/>
          <w:szCs w:val="20"/>
        </w:rPr>
        <w:t xml:space="preserve">gunningverlening/handhaving) als aan de </w:t>
      </w:r>
      <w:r w:rsidRPr="005C1154">
        <w:rPr>
          <w:rFonts w:ascii="Verdana" w:hAnsi="Verdana"/>
          <w:sz w:val="20"/>
          <w:szCs w:val="20"/>
        </w:rPr>
        <w:t>rechtsbescherming</w:t>
      </w:r>
      <w:r w:rsidR="005C1154">
        <w:rPr>
          <w:rFonts w:ascii="Verdana" w:hAnsi="Verdana"/>
          <w:sz w:val="20"/>
          <w:szCs w:val="20"/>
        </w:rPr>
        <w:t>;</w:t>
      </w:r>
    </w:p>
    <w:p w:rsidR="00712F11" w:rsidRPr="005C1154" w:rsidRDefault="00712F11" w:rsidP="00712F11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sz w:val="20"/>
          <w:szCs w:val="20"/>
        </w:rPr>
        <w:t>Actuele ontwikkelingen op het raakvlak tussen het algemene en bijzond</w:t>
      </w:r>
      <w:r w:rsidR="005C1154">
        <w:rPr>
          <w:rFonts w:ascii="Verdana" w:hAnsi="Verdana"/>
          <w:sz w:val="20"/>
          <w:szCs w:val="20"/>
        </w:rPr>
        <w:t xml:space="preserve">ere </w:t>
      </w:r>
      <w:proofErr w:type="spellStart"/>
      <w:r w:rsidR="005C1154">
        <w:rPr>
          <w:rFonts w:ascii="Verdana" w:hAnsi="Verdana"/>
          <w:sz w:val="20"/>
          <w:szCs w:val="20"/>
        </w:rPr>
        <w:t>bestuurs</w:t>
      </w:r>
      <w:proofErr w:type="spellEnd"/>
      <w:r w:rsidR="005C1154">
        <w:rPr>
          <w:rFonts w:ascii="Verdana" w:hAnsi="Verdana"/>
          <w:sz w:val="20"/>
          <w:szCs w:val="20"/>
        </w:rPr>
        <w:t>- en omgevingsrecht;</w:t>
      </w:r>
    </w:p>
    <w:p w:rsidR="00247FA8" w:rsidRDefault="00712F11" w:rsidP="00E03CA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sz w:val="20"/>
          <w:szCs w:val="20"/>
        </w:rPr>
        <w:t xml:space="preserve">Opfrissing en ondersteuning door </w:t>
      </w:r>
      <w:r w:rsidR="005C1154" w:rsidRPr="005C1154">
        <w:rPr>
          <w:rFonts w:ascii="Verdana" w:hAnsi="Verdana"/>
          <w:sz w:val="20"/>
          <w:szCs w:val="20"/>
        </w:rPr>
        <w:t xml:space="preserve">voortdurend terug te grijpen op de </w:t>
      </w:r>
      <w:r w:rsidR="005C1154">
        <w:rPr>
          <w:rFonts w:ascii="Verdana" w:hAnsi="Verdana"/>
          <w:sz w:val="20"/>
          <w:szCs w:val="20"/>
        </w:rPr>
        <w:t>Algemene wet bestuursrecht;</w:t>
      </w:r>
    </w:p>
    <w:p w:rsidR="005C1154" w:rsidRDefault="005C1154" w:rsidP="00E03CA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sz w:val="20"/>
          <w:szCs w:val="20"/>
        </w:rPr>
        <w:t>Jurisprudentie</w:t>
      </w:r>
      <w:r>
        <w:rPr>
          <w:rFonts w:ascii="Verdana" w:hAnsi="Verdana"/>
          <w:sz w:val="20"/>
          <w:szCs w:val="20"/>
        </w:rPr>
        <w:t>.</w:t>
      </w:r>
    </w:p>
    <w:p w:rsidR="005C1154" w:rsidRPr="005C1154" w:rsidRDefault="005C1154" w:rsidP="005C1154">
      <w:pPr>
        <w:pStyle w:val="Lijstalinea"/>
        <w:rPr>
          <w:rFonts w:ascii="Verdana" w:hAnsi="Verdana"/>
          <w:sz w:val="20"/>
          <w:szCs w:val="20"/>
        </w:rPr>
      </w:pPr>
    </w:p>
    <w:p w:rsidR="00BC172C" w:rsidRDefault="00BC172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F0B23" w:rsidRPr="005C1154" w:rsidRDefault="007F0B23" w:rsidP="008F74BA">
      <w:p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b/>
          <w:sz w:val="20"/>
          <w:szCs w:val="20"/>
        </w:rPr>
        <w:lastRenderedPageBreak/>
        <w:t>Werkwijze</w:t>
      </w:r>
      <w:r w:rsidRPr="005C1154">
        <w:rPr>
          <w:rFonts w:ascii="Verdana" w:hAnsi="Verdana"/>
          <w:b/>
          <w:sz w:val="20"/>
          <w:szCs w:val="20"/>
        </w:rPr>
        <w:br/>
      </w:r>
      <w:r w:rsidR="005C1154" w:rsidRPr="005C1154">
        <w:rPr>
          <w:rFonts w:ascii="Verdana" w:hAnsi="Verdana"/>
          <w:sz w:val="20"/>
          <w:szCs w:val="20"/>
        </w:rPr>
        <w:t xml:space="preserve">Toepassing in de dagelijkse praktijk staat voorop. De praktijksituaties worden voorzien van een juridische context met verwijzing naar jurisprudentie. </w:t>
      </w:r>
    </w:p>
    <w:p w:rsidR="000A1788" w:rsidRPr="005C1154" w:rsidRDefault="00E33162" w:rsidP="008F74BA">
      <w:pPr>
        <w:rPr>
          <w:rFonts w:ascii="Verdana" w:hAnsi="Verdana"/>
          <w:sz w:val="20"/>
          <w:szCs w:val="20"/>
        </w:rPr>
      </w:pPr>
      <w:r w:rsidRPr="005C1154">
        <w:rPr>
          <w:rFonts w:ascii="Verdana" w:hAnsi="Verdana"/>
          <w:b/>
          <w:sz w:val="20"/>
          <w:szCs w:val="20"/>
        </w:rPr>
        <w:t>Deelnemers</w:t>
      </w:r>
      <w:r w:rsidRPr="005C1154">
        <w:rPr>
          <w:rFonts w:ascii="Verdana" w:hAnsi="Verdana"/>
          <w:b/>
          <w:sz w:val="20"/>
          <w:szCs w:val="20"/>
        </w:rPr>
        <w:br/>
      </w:r>
      <w:r w:rsidR="00162ECC" w:rsidRPr="005C1154">
        <w:rPr>
          <w:rFonts w:ascii="Verdana" w:hAnsi="Verdana"/>
          <w:sz w:val="20"/>
          <w:szCs w:val="20"/>
        </w:rPr>
        <w:t xml:space="preserve">Het maximum </w:t>
      </w:r>
      <w:r w:rsidRPr="005C1154">
        <w:rPr>
          <w:rFonts w:ascii="Verdana" w:hAnsi="Verdana"/>
          <w:sz w:val="20"/>
          <w:szCs w:val="20"/>
        </w:rPr>
        <w:t>aantal deelnemers is</w:t>
      </w:r>
      <w:r w:rsidR="005608F0" w:rsidRPr="005C1154">
        <w:rPr>
          <w:rFonts w:ascii="Verdana" w:hAnsi="Verdana"/>
          <w:sz w:val="20"/>
          <w:szCs w:val="20"/>
        </w:rPr>
        <w:t xml:space="preserve"> 15 personen</w:t>
      </w:r>
      <w:r w:rsidR="005608F0" w:rsidRPr="005C1154">
        <w:rPr>
          <w:rStyle w:val="Voetnootmarkering"/>
          <w:rFonts w:ascii="Verdana" w:hAnsi="Verdana"/>
          <w:sz w:val="20"/>
          <w:szCs w:val="20"/>
        </w:rPr>
        <w:footnoteReference w:id="1"/>
      </w:r>
      <w:r w:rsidR="00DD3B9D" w:rsidRPr="005C1154">
        <w:rPr>
          <w:rFonts w:ascii="Verdana" w:hAnsi="Verdana"/>
          <w:sz w:val="20"/>
          <w:szCs w:val="20"/>
        </w:rPr>
        <w:t>.</w:t>
      </w:r>
      <w:r w:rsidR="004A3726">
        <w:rPr>
          <w:rFonts w:ascii="Verdana" w:hAnsi="Verdana"/>
          <w:noProof/>
          <w:sz w:val="20"/>
          <w:szCs w:val="20"/>
          <w:lang w:eastAsia="nl-NL"/>
        </w:rPr>
        <w:pict>
          <v:rect id="_x0000_s1026" style="position:absolute;margin-left:-40.1pt;margin-top:504.3pt;width:538.5pt;height:75.35pt;z-index:251658240;mso-position-horizontal-relative:text;mso-position-vertical-relative:text" strokecolor="#1f497d" strokeweight="5pt">
            <v:stroke linestyle="thickThin"/>
            <v:shadow color="#868686"/>
            <v:textbox>
              <w:txbxContent>
                <w:p w:rsidR="005C1154" w:rsidRPr="004816F7" w:rsidRDefault="005C1154" w:rsidP="000A1788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</w:t>
                  </w:r>
                  <w:r w:rsidRPr="004816F7">
                    <w:rPr>
                      <w:sz w:val="20"/>
                      <w:szCs w:val="20"/>
                    </w:rPr>
                    <w:t xml:space="preserve">Advies &amp; Realisatie Koenes        </w:t>
                  </w:r>
                  <w:r w:rsidRPr="004816F7">
                    <w:rPr>
                      <w:sz w:val="20"/>
                      <w:szCs w:val="20"/>
                    </w:rPr>
                    <w:br/>
                  </w:r>
                  <w:r w:rsidRPr="004816F7">
                    <w:rPr>
                      <w:sz w:val="20"/>
                      <w:szCs w:val="20"/>
                    </w:rPr>
                    <w:br/>
                    <w:t>Arend Koenes</w:t>
                  </w:r>
                  <w:r w:rsidRPr="004816F7">
                    <w:rPr>
                      <w:sz w:val="20"/>
                      <w:szCs w:val="20"/>
                    </w:rPr>
                    <w:tab/>
                    <w:t>Stationsweg 2</w:t>
                  </w:r>
                  <w:r w:rsidRPr="004816F7">
                    <w:rPr>
                      <w:sz w:val="20"/>
                      <w:szCs w:val="20"/>
                    </w:rPr>
                    <w:tab/>
                  </w:r>
                  <w:r w:rsidRPr="004816F7">
                    <w:rPr>
                      <w:sz w:val="20"/>
                      <w:szCs w:val="20"/>
                    </w:rPr>
                    <w:tab/>
                  </w:r>
                  <w:proofErr w:type="spellStart"/>
                  <w:r w:rsidRPr="004816F7">
                    <w:rPr>
                      <w:sz w:val="20"/>
                      <w:szCs w:val="20"/>
                    </w:rPr>
                    <w:t>Mobielnr</w:t>
                  </w:r>
                  <w:proofErr w:type="spellEnd"/>
                  <w:r w:rsidRPr="004816F7">
                    <w:rPr>
                      <w:sz w:val="20"/>
                      <w:szCs w:val="20"/>
                    </w:rPr>
                    <w:t>.:</w:t>
                  </w:r>
                  <w:r w:rsidRPr="004816F7">
                    <w:rPr>
                      <w:sz w:val="20"/>
                      <w:szCs w:val="20"/>
                    </w:rPr>
                    <w:tab/>
                    <w:t>06-30021407</w:t>
                  </w:r>
                  <w:r w:rsidRPr="004816F7">
                    <w:rPr>
                      <w:sz w:val="20"/>
                      <w:szCs w:val="20"/>
                    </w:rPr>
                    <w:tab/>
                  </w:r>
                  <w:r w:rsidRPr="004816F7">
                    <w:rPr>
                      <w:sz w:val="20"/>
                      <w:szCs w:val="20"/>
                    </w:rPr>
                    <w:tab/>
                    <w:t>Email</w:t>
                  </w:r>
                  <w:r w:rsidRPr="004816F7">
                    <w:rPr>
                      <w:sz w:val="20"/>
                      <w:szCs w:val="20"/>
                    </w:rPr>
                    <w:tab/>
                    <w:t>:contact@ark-steem.nl</w:t>
                  </w:r>
                  <w:r w:rsidRPr="004816F7">
                    <w:rPr>
                      <w:sz w:val="20"/>
                      <w:szCs w:val="20"/>
                    </w:rPr>
                    <w:br/>
                  </w:r>
                  <w:r w:rsidRPr="004816F7">
                    <w:rPr>
                      <w:sz w:val="20"/>
                      <w:szCs w:val="20"/>
                    </w:rPr>
                    <w:tab/>
                  </w:r>
                  <w:r w:rsidRPr="004816F7">
                    <w:rPr>
                      <w:sz w:val="20"/>
                      <w:szCs w:val="20"/>
                    </w:rPr>
                    <w:tab/>
                    <w:t>9921 PV Stedum</w:t>
                  </w:r>
                  <w:r w:rsidRPr="004816F7">
                    <w:rPr>
                      <w:sz w:val="20"/>
                      <w:szCs w:val="20"/>
                    </w:rPr>
                    <w:tab/>
                  </w:r>
                  <w:r w:rsidRPr="004816F7">
                    <w:rPr>
                      <w:sz w:val="20"/>
                      <w:szCs w:val="20"/>
                    </w:rPr>
                    <w:tab/>
                  </w:r>
                  <w:proofErr w:type="spellStart"/>
                  <w:r w:rsidRPr="004816F7">
                    <w:rPr>
                      <w:sz w:val="20"/>
                      <w:szCs w:val="20"/>
                    </w:rPr>
                    <w:t>K.v.K</w:t>
                  </w:r>
                  <w:proofErr w:type="spellEnd"/>
                  <w:r w:rsidRPr="004816F7">
                    <w:rPr>
                      <w:sz w:val="20"/>
                      <w:szCs w:val="20"/>
                    </w:rPr>
                    <w:t>..nr.:</w:t>
                  </w:r>
                  <w:r w:rsidRPr="004816F7">
                    <w:rPr>
                      <w:sz w:val="20"/>
                      <w:szCs w:val="20"/>
                    </w:rPr>
                    <w:tab/>
                    <w:t>54536227</w:t>
                  </w:r>
                  <w:r w:rsidRPr="004816F7">
                    <w:rPr>
                      <w:sz w:val="20"/>
                      <w:szCs w:val="20"/>
                    </w:rPr>
                    <w:tab/>
                  </w:r>
                  <w:r w:rsidRPr="004816F7">
                    <w:rPr>
                      <w:sz w:val="20"/>
                      <w:szCs w:val="20"/>
                    </w:rPr>
                    <w:tab/>
                    <w:t>Internet</w:t>
                  </w:r>
                  <w:r w:rsidRPr="004816F7">
                    <w:rPr>
                      <w:sz w:val="20"/>
                      <w:szCs w:val="20"/>
                    </w:rPr>
                    <w:tab/>
                    <w:t>:www.ark-steem.nl</w:t>
                  </w:r>
                </w:p>
              </w:txbxContent>
            </v:textbox>
          </v:rect>
        </w:pict>
      </w:r>
    </w:p>
    <w:sectPr w:rsidR="000A1788" w:rsidRPr="005C1154" w:rsidSect="007C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83" w:rsidRDefault="00AF2883" w:rsidP="005608F0">
      <w:pPr>
        <w:spacing w:after="0" w:line="240" w:lineRule="auto"/>
      </w:pPr>
      <w:r>
        <w:separator/>
      </w:r>
    </w:p>
  </w:endnote>
  <w:endnote w:type="continuationSeparator" w:id="0">
    <w:p w:rsidR="00AF2883" w:rsidRDefault="00AF2883" w:rsidP="0056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83" w:rsidRDefault="00AF2883" w:rsidP="005608F0">
      <w:pPr>
        <w:spacing w:after="0" w:line="240" w:lineRule="auto"/>
      </w:pPr>
      <w:r>
        <w:separator/>
      </w:r>
    </w:p>
  </w:footnote>
  <w:footnote w:type="continuationSeparator" w:id="0">
    <w:p w:rsidR="00AF2883" w:rsidRDefault="00AF2883" w:rsidP="005608F0">
      <w:pPr>
        <w:spacing w:after="0" w:line="240" w:lineRule="auto"/>
      </w:pPr>
      <w:r>
        <w:continuationSeparator/>
      </w:r>
    </w:p>
  </w:footnote>
  <w:footnote w:id="1">
    <w:p w:rsidR="005C1154" w:rsidRDefault="005C1154">
      <w:pPr>
        <w:pStyle w:val="Voetnoottekst"/>
      </w:pPr>
      <w:r>
        <w:rPr>
          <w:rStyle w:val="Voetnootmarkering"/>
        </w:rPr>
        <w:footnoteRef/>
      </w:r>
      <w:r>
        <w:t xml:space="preserve"> In samenspraak is het mogelijk om hier van af te wijken.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33C"/>
    <w:multiLevelType w:val="hybridMultilevel"/>
    <w:tmpl w:val="EE143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2EF4"/>
    <w:multiLevelType w:val="hybridMultilevel"/>
    <w:tmpl w:val="94EA42DA"/>
    <w:lvl w:ilvl="0" w:tplc="AC92EB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0E8E"/>
    <w:multiLevelType w:val="hybridMultilevel"/>
    <w:tmpl w:val="69E28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74BA"/>
    <w:rsid w:val="00000828"/>
    <w:rsid w:val="00013B03"/>
    <w:rsid w:val="00014D9C"/>
    <w:rsid w:val="0002615B"/>
    <w:rsid w:val="00027170"/>
    <w:rsid w:val="00031B32"/>
    <w:rsid w:val="00034216"/>
    <w:rsid w:val="00043AB2"/>
    <w:rsid w:val="000450E9"/>
    <w:rsid w:val="00051413"/>
    <w:rsid w:val="00060D8C"/>
    <w:rsid w:val="00071236"/>
    <w:rsid w:val="00074E4E"/>
    <w:rsid w:val="0008063F"/>
    <w:rsid w:val="00095EAA"/>
    <w:rsid w:val="000A1788"/>
    <w:rsid w:val="000B0154"/>
    <w:rsid w:val="000B0E82"/>
    <w:rsid w:val="000B19EB"/>
    <w:rsid w:val="000B2647"/>
    <w:rsid w:val="000B6EC8"/>
    <w:rsid w:val="000C1C5D"/>
    <w:rsid w:val="000C4ABD"/>
    <w:rsid w:val="000C5A8D"/>
    <w:rsid w:val="000D087F"/>
    <w:rsid w:val="000D2E87"/>
    <w:rsid w:val="000D64E3"/>
    <w:rsid w:val="000F379D"/>
    <w:rsid w:val="000F4B57"/>
    <w:rsid w:val="00102167"/>
    <w:rsid w:val="00106CEB"/>
    <w:rsid w:val="00116D1D"/>
    <w:rsid w:val="00122EC5"/>
    <w:rsid w:val="00132A68"/>
    <w:rsid w:val="001410BC"/>
    <w:rsid w:val="00162ECC"/>
    <w:rsid w:val="00164A8A"/>
    <w:rsid w:val="00192FBB"/>
    <w:rsid w:val="0019398D"/>
    <w:rsid w:val="00194622"/>
    <w:rsid w:val="00194B55"/>
    <w:rsid w:val="00195ED4"/>
    <w:rsid w:val="001A3CF8"/>
    <w:rsid w:val="001B38DD"/>
    <w:rsid w:val="001C7180"/>
    <w:rsid w:val="001D5CDC"/>
    <w:rsid w:val="001E3C8D"/>
    <w:rsid w:val="001F1480"/>
    <w:rsid w:val="00203370"/>
    <w:rsid w:val="002070F6"/>
    <w:rsid w:val="00210D3F"/>
    <w:rsid w:val="00213B1C"/>
    <w:rsid w:val="00216E35"/>
    <w:rsid w:val="00221862"/>
    <w:rsid w:val="00222B45"/>
    <w:rsid w:val="00224A0A"/>
    <w:rsid w:val="00226C95"/>
    <w:rsid w:val="00244631"/>
    <w:rsid w:val="00247FA8"/>
    <w:rsid w:val="00254378"/>
    <w:rsid w:val="00266BEF"/>
    <w:rsid w:val="00277574"/>
    <w:rsid w:val="00281B92"/>
    <w:rsid w:val="00282E83"/>
    <w:rsid w:val="00296CA1"/>
    <w:rsid w:val="002A0B4A"/>
    <w:rsid w:val="002A5AC0"/>
    <w:rsid w:val="002A6DB9"/>
    <w:rsid w:val="002B0746"/>
    <w:rsid w:val="002C568F"/>
    <w:rsid w:val="002E3C1D"/>
    <w:rsid w:val="002E6DC0"/>
    <w:rsid w:val="002F1492"/>
    <w:rsid w:val="002F3496"/>
    <w:rsid w:val="0030372D"/>
    <w:rsid w:val="0032392B"/>
    <w:rsid w:val="00326D8A"/>
    <w:rsid w:val="00332740"/>
    <w:rsid w:val="00346E86"/>
    <w:rsid w:val="0035025F"/>
    <w:rsid w:val="0037771D"/>
    <w:rsid w:val="00386D1B"/>
    <w:rsid w:val="003A231C"/>
    <w:rsid w:val="003B326E"/>
    <w:rsid w:val="003B45B4"/>
    <w:rsid w:val="003C1B75"/>
    <w:rsid w:val="003D3D68"/>
    <w:rsid w:val="003D7D73"/>
    <w:rsid w:val="003E3B60"/>
    <w:rsid w:val="003F0F42"/>
    <w:rsid w:val="003F5F5A"/>
    <w:rsid w:val="003F7269"/>
    <w:rsid w:val="00400D29"/>
    <w:rsid w:val="00402898"/>
    <w:rsid w:val="00406899"/>
    <w:rsid w:val="00421711"/>
    <w:rsid w:val="00427AAB"/>
    <w:rsid w:val="00430982"/>
    <w:rsid w:val="004318CC"/>
    <w:rsid w:val="00434F8B"/>
    <w:rsid w:val="00435BDE"/>
    <w:rsid w:val="00464837"/>
    <w:rsid w:val="0047743C"/>
    <w:rsid w:val="004A1FD5"/>
    <w:rsid w:val="004A3726"/>
    <w:rsid w:val="004C14EE"/>
    <w:rsid w:val="004C1CA7"/>
    <w:rsid w:val="004C60CD"/>
    <w:rsid w:val="004D3426"/>
    <w:rsid w:val="004D6418"/>
    <w:rsid w:val="004D72B2"/>
    <w:rsid w:val="004E3F64"/>
    <w:rsid w:val="004E6A14"/>
    <w:rsid w:val="004F2598"/>
    <w:rsid w:val="00511EF0"/>
    <w:rsid w:val="005201D1"/>
    <w:rsid w:val="00534D05"/>
    <w:rsid w:val="00543463"/>
    <w:rsid w:val="00544497"/>
    <w:rsid w:val="005608F0"/>
    <w:rsid w:val="0057579D"/>
    <w:rsid w:val="005A1FF2"/>
    <w:rsid w:val="005B0405"/>
    <w:rsid w:val="005B1692"/>
    <w:rsid w:val="005C0BFF"/>
    <w:rsid w:val="005C1154"/>
    <w:rsid w:val="005C56CB"/>
    <w:rsid w:val="005D0720"/>
    <w:rsid w:val="005D6B0D"/>
    <w:rsid w:val="005E6A39"/>
    <w:rsid w:val="005E7C2F"/>
    <w:rsid w:val="005F1B41"/>
    <w:rsid w:val="00602DE1"/>
    <w:rsid w:val="0062076B"/>
    <w:rsid w:val="00622479"/>
    <w:rsid w:val="0062454C"/>
    <w:rsid w:val="00624699"/>
    <w:rsid w:val="00665C25"/>
    <w:rsid w:val="006669DF"/>
    <w:rsid w:val="00683DC6"/>
    <w:rsid w:val="0068789C"/>
    <w:rsid w:val="00696671"/>
    <w:rsid w:val="006973A8"/>
    <w:rsid w:val="006974BC"/>
    <w:rsid w:val="006A531B"/>
    <w:rsid w:val="006B044C"/>
    <w:rsid w:val="006B19FB"/>
    <w:rsid w:val="006B252B"/>
    <w:rsid w:val="006B37FC"/>
    <w:rsid w:val="006D6586"/>
    <w:rsid w:val="006D7313"/>
    <w:rsid w:val="006E7012"/>
    <w:rsid w:val="00712F11"/>
    <w:rsid w:val="00721808"/>
    <w:rsid w:val="00722EBE"/>
    <w:rsid w:val="00733DC1"/>
    <w:rsid w:val="00752D42"/>
    <w:rsid w:val="007771B6"/>
    <w:rsid w:val="007859D6"/>
    <w:rsid w:val="0078776F"/>
    <w:rsid w:val="00787AA3"/>
    <w:rsid w:val="00790DB0"/>
    <w:rsid w:val="007972FF"/>
    <w:rsid w:val="007A36F9"/>
    <w:rsid w:val="007A59F8"/>
    <w:rsid w:val="007C20F2"/>
    <w:rsid w:val="007C78C5"/>
    <w:rsid w:val="007E0852"/>
    <w:rsid w:val="007E18B6"/>
    <w:rsid w:val="007E704E"/>
    <w:rsid w:val="007F0B23"/>
    <w:rsid w:val="007F77CD"/>
    <w:rsid w:val="007F7F9E"/>
    <w:rsid w:val="00806E48"/>
    <w:rsid w:val="0081098F"/>
    <w:rsid w:val="00810C14"/>
    <w:rsid w:val="00820294"/>
    <w:rsid w:val="008330A8"/>
    <w:rsid w:val="008438F1"/>
    <w:rsid w:val="008461F2"/>
    <w:rsid w:val="00850BDA"/>
    <w:rsid w:val="00853427"/>
    <w:rsid w:val="00867FFA"/>
    <w:rsid w:val="00882D3C"/>
    <w:rsid w:val="008B1B32"/>
    <w:rsid w:val="008C538D"/>
    <w:rsid w:val="008F0245"/>
    <w:rsid w:val="008F204D"/>
    <w:rsid w:val="008F74BA"/>
    <w:rsid w:val="00922933"/>
    <w:rsid w:val="00932DFC"/>
    <w:rsid w:val="00940D7A"/>
    <w:rsid w:val="00944CAD"/>
    <w:rsid w:val="009450CC"/>
    <w:rsid w:val="00947DC6"/>
    <w:rsid w:val="00951334"/>
    <w:rsid w:val="009550D3"/>
    <w:rsid w:val="0098652C"/>
    <w:rsid w:val="009866D1"/>
    <w:rsid w:val="00987178"/>
    <w:rsid w:val="00997D43"/>
    <w:rsid w:val="009A256C"/>
    <w:rsid w:val="009A35E9"/>
    <w:rsid w:val="009B2D10"/>
    <w:rsid w:val="009C0652"/>
    <w:rsid w:val="009C078D"/>
    <w:rsid w:val="009C1153"/>
    <w:rsid w:val="009C700D"/>
    <w:rsid w:val="009D2E59"/>
    <w:rsid w:val="009D5788"/>
    <w:rsid w:val="009F300C"/>
    <w:rsid w:val="009F6C2A"/>
    <w:rsid w:val="00A10D56"/>
    <w:rsid w:val="00A11374"/>
    <w:rsid w:val="00A113EC"/>
    <w:rsid w:val="00A15511"/>
    <w:rsid w:val="00A16EC6"/>
    <w:rsid w:val="00A17E5F"/>
    <w:rsid w:val="00A21041"/>
    <w:rsid w:val="00A34A98"/>
    <w:rsid w:val="00A46465"/>
    <w:rsid w:val="00A507D6"/>
    <w:rsid w:val="00A52346"/>
    <w:rsid w:val="00A5406A"/>
    <w:rsid w:val="00A74A44"/>
    <w:rsid w:val="00A7779C"/>
    <w:rsid w:val="00A844AA"/>
    <w:rsid w:val="00A86AA0"/>
    <w:rsid w:val="00A86EDF"/>
    <w:rsid w:val="00AA33F4"/>
    <w:rsid w:val="00AB4673"/>
    <w:rsid w:val="00AB5F87"/>
    <w:rsid w:val="00AC0270"/>
    <w:rsid w:val="00AC145D"/>
    <w:rsid w:val="00AC5746"/>
    <w:rsid w:val="00AD1FDD"/>
    <w:rsid w:val="00AD771B"/>
    <w:rsid w:val="00AF2883"/>
    <w:rsid w:val="00AF65C6"/>
    <w:rsid w:val="00B008D8"/>
    <w:rsid w:val="00B14633"/>
    <w:rsid w:val="00B156AE"/>
    <w:rsid w:val="00B20025"/>
    <w:rsid w:val="00B31528"/>
    <w:rsid w:val="00B47E87"/>
    <w:rsid w:val="00B5620B"/>
    <w:rsid w:val="00B56671"/>
    <w:rsid w:val="00B5677B"/>
    <w:rsid w:val="00B71DE5"/>
    <w:rsid w:val="00B859A2"/>
    <w:rsid w:val="00BB59AD"/>
    <w:rsid w:val="00BC172C"/>
    <w:rsid w:val="00BC2B85"/>
    <w:rsid w:val="00BC3AA1"/>
    <w:rsid w:val="00BD1BDC"/>
    <w:rsid w:val="00BD313E"/>
    <w:rsid w:val="00BF094B"/>
    <w:rsid w:val="00BF0C09"/>
    <w:rsid w:val="00BF1586"/>
    <w:rsid w:val="00BF3F1E"/>
    <w:rsid w:val="00BF64B8"/>
    <w:rsid w:val="00BF6D81"/>
    <w:rsid w:val="00C005C3"/>
    <w:rsid w:val="00C038F6"/>
    <w:rsid w:val="00C117D4"/>
    <w:rsid w:val="00C1183D"/>
    <w:rsid w:val="00C12CD9"/>
    <w:rsid w:val="00C2607E"/>
    <w:rsid w:val="00C31FA0"/>
    <w:rsid w:val="00C325B4"/>
    <w:rsid w:val="00C34A6C"/>
    <w:rsid w:val="00C6598C"/>
    <w:rsid w:val="00C6707E"/>
    <w:rsid w:val="00C7166F"/>
    <w:rsid w:val="00C9257D"/>
    <w:rsid w:val="00C960DA"/>
    <w:rsid w:val="00CA18F8"/>
    <w:rsid w:val="00CA27E5"/>
    <w:rsid w:val="00CC2D16"/>
    <w:rsid w:val="00CC7139"/>
    <w:rsid w:val="00CC7782"/>
    <w:rsid w:val="00CD0679"/>
    <w:rsid w:val="00CD7CBC"/>
    <w:rsid w:val="00CE1D72"/>
    <w:rsid w:val="00CE4FBD"/>
    <w:rsid w:val="00CE69F3"/>
    <w:rsid w:val="00CE7170"/>
    <w:rsid w:val="00CF00F4"/>
    <w:rsid w:val="00CF1136"/>
    <w:rsid w:val="00CF1E1C"/>
    <w:rsid w:val="00D14D90"/>
    <w:rsid w:val="00D214DD"/>
    <w:rsid w:val="00D25B7E"/>
    <w:rsid w:val="00D4073C"/>
    <w:rsid w:val="00D45941"/>
    <w:rsid w:val="00D470FF"/>
    <w:rsid w:val="00D50DA7"/>
    <w:rsid w:val="00D77456"/>
    <w:rsid w:val="00D77AD2"/>
    <w:rsid w:val="00D87F55"/>
    <w:rsid w:val="00D95362"/>
    <w:rsid w:val="00DA653D"/>
    <w:rsid w:val="00DB66BD"/>
    <w:rsid w:val="00DC09E2"/>
    <w:rsid w:val="00DD263D"/>
    <w:rsid w:val="00DD3B9D"/>
    <w:rsid w:val="00DE45BD"/>
    <w:rsid w:val="00DF27C5"/>
    <w:rsid w:val="00DF5FD6"/>
    <w:rsid w:val="00E00C6E"/>
    <w:rsid w:val="00E03CAD"/>
    <w:rsid w:val="00E14393"/>
    <w:rsid w:val="00E33162"/>
    <w:rsid w:val="00E53124"/>
    <w:rsid w:val="00E70034"/>
    <w:rsid w:val="00E70AB1"/>
    <w:rsid w:val="00E749D1"/>
    <w:rsid w:val="00E77DA2"/>
    <w:rsid w:val="00E8538E"/>
    <w:rsid w:val="00E87F3D"/>
    <w:rsid w:val="00E91420"/>
    <w:rsid w:val="00EA49D0"/>
    <w:rsid w:val="00ED0301"/>
    <w:rsid w:val="00ED67D3"/>
    <w:rsid w:val="00EE1509"/>
    <w:rsid w:val="00EE6C74"/>
    <w:rsid w:val="00F053C2"/>
    <w:rsid w:val="00F05FC0"/>
    <w:rsid w:val="00F17A92"/>
    <w:rsid w:val="00F2162F"/>
    <w:rsid w:val="00F245C7"/>
    <w:rsid w:val="00F277CC"/>
    <w:rsid w:val="00F31A7E"/>
    <w:rsid w:val="00F324C5"/>
    <w:rsid w:val="00F32FC4"/>
    <w:rsid w:val="00F36BB4"/>
    <w:rsid w:val="00F5335A"/>
    <w:rsid w:val="00F5615E"/>
    <w:rsid w:val="00F60B20"/>
    <w:rsid w:val="00F67C20"/>
    <w:rsid w:val="00F67E85"/>
    <w:rsid w:val="00F74351"/>
    <w:rsid w:val="00F74D5D"/>
    <w:rsid w:val="00F8661F"/>
    <w:rsid w:val="00F904E6"/>
    <w:rsid w:val="00F94A40"/>
    <w:rsid w:val="00FA211D"/>
    <w:rsid w:val="00FA2869"/>
    <w:rsid w:val="00FA6E6A"/>
    <w:rsid w:val="00FB626A"/>
    <w:rsid w:val="00FD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20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3B9D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608F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608F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608F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178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8652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946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6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462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6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4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7F0B-4756-4CBF-A7E0-CC70F74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VROM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arkoenes</dc:creator>
  <cp:lastModifiedBy>Gebruiker</cp:lastModifiedBy>
  <cp:revision>2</cp:revision>
  <cp:lastPrinted>2013-11-04T18:31:00Z</cp:lastPrinted>
  <dcterms:created xsi:type="dcterms:W3CDTF">2013-12-18T11:00:00Z</dcterms:created>
  <dcterms:modified xsi:type="dcterms:W3CDTF">2013-12-18T11:00:00Z</dcterms:modified>
</cp:coreProperties>
</file>